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3" w:rsidRDefault="00265463">
      <w:pPr>
        <w:jc w:val="center"/>
        <w:rPr>
          <w:b/>
          <w:bCs/>
        </w:rPr>
      </w:pPr>
      <w:r>
        <w:rPr>
          <w:b/>
          <w:bCs/>
        </w:rPr>
        <w:t xml:space="preserve">EXHIBIT C </w:t>
      </w:r>
    </w:p>
    <w:p w:rsidR="00265463" w:rsidRDefault="00265463">
      <w:pPr>
        <w:jc w:val="center"/>
        <w:rPr>
          <w:b/>
          <w:bCs/>
        </w:rPr>
      </w:pPr>
    </w:p>
    <w:p w:rsidR="00265463" w:rsidRDefault="00265463">
      <w:pPr>
        <w:rPr>
          <w:b/>
          <w:bCs/>
        </w:rPr>
      </w:pPr>
    </w:p>
    <w:p w:rsidR="00265463" w:rsidRDefault="00265463">
      <w:pPr>
        <w:jc w:val="center"/>
      </w:pPr>
      <w:r>
        <w:rPr>
          <w:b/>
          <w:bCs/>
        </w:rPr>
        <w:t>BEST MANAGEMENT PRACTICES FOR BOAT LAUNCH USERS AND BOATERS</w:t>
      </w:r>
    </w:p>
    <w:p w:rsidR="00265463" w:rsidRDefault="00265463"/>
    <w:p w:rsidR="00265463" w:rsidRDefault="00265463">
      <w:r>
        <w:tab/>
      </w:r>
    </w:p>
    <w:p w:rsidR="00265463" w:rsidRDefault="00265463">
      <w:pPr>
        <w:pStyle w:val="Heading1"/>
      </w:pPr>
      <w:r>
        <w:t xml:space="preserve"> Bilge Water Management</w:t>
      </w:r>
    </w:p>
    <w:p w:rsidR="00265463" w:rsidRDefault="00265463"/>
    <w:p w:rsidR="00265463" w:rsidRDefault="00265463">
      <w:r>
        <w:tab/>
        <w:t>Keep bilge area as dry as possible</w:t>
      </w:r>
    </w:p>
    <w:p w:rsidR="00265463" w:rsidRDefault="00265463"/>
    <w:p w:rsidR="00265463" w:rsidRDefault="00265463">
      <w:r>
        <w:tab/>
        <w:t>Regularly check fittings, fluid lines, engine seals, and gaskets</w:t>
      </w:r>
    </w:p>
    <w:p w:rsidR="00265463" w:rsidRDefault="00265463"/>
    <w:p w:rsidR="00265463" w:rsidRDefault="00265463">
      <w:r>
        <w:tab/>
        <w:t>Fix all oil and fuel leaks in a timely manner</w:t>
      </w:r>
    </w:p>
    <w:p w:rsidR="00265463" w:rsidRDefault="00265463"/>
    <w:p w:rsidR="00265463" w:rsidRDefault="00265463">
      <w:r>
        <w:tab/>
        <w:t>Do not drain oil into the bilge</w:t>
      </w:r>
    </w:p>
    <w:p w:rsidR="00265463" w:rsidRDefault="00265463"/>
    <w:p w:rsidR="00265463" w:rsidRDefault="00265463">
      <w:r>
        <w:tab/>
        <w:t>Fit a drain pan, if feasible, underneath the engine to collect drips and leaks</w:t>
      </w:r>
    </w:p>
    <w:p w:rsidR="00265463" w:rsidRDefault="00265463"/>
    <w:p w:rsidR="00265463" w:rsidRDefault="00265463">
      <w:r>
        <w:tab/>
        <w:t>Consider the use oil-absorbent pads, even in small boats.</w:t>
      </w:r>
    </w:p>
    <w:p w:rsidR="00265463" w:rsidRDefault="00265463"/>
    <w:p w:rsidR="00265463" w:rsidRDefault="00265463">
      <w:pPr>
        <w:ind w:left="720"/>
      </w:pPr>
      <w:r>
        <w:t>If a bilge contains oil, absorb as much free oil as possible with a pad.  Then pump the bilge dry and wipe down the bilge and equipment.  If a bilge is severely contaminated, use a pump out service.  Never pull the drain plug on a boat with a bilge full of oil, especially if it is on a launch ramp.</w:t>
      </w:r>
    </w:p>
    <w:p w:rsidR="00265463" w:rsidRDefault="00265463"/>
    <w:p w:rsidR="00265463" w:rsidRDefault="00265463">
      <w:pPr>
        <w:ind w:left="720"/>
      </w:pPr>
      <w:r>
        <w:t>Dispose of oil-soaked absorbents at a proper facility.  Check with the marina operator for guidance.</w:t>
      </w:r>
    </w:p>
    <w:p w:rsidR="00265463" w:rsidRDefault="00265463"/>
    <w:p w:rsidR="00265463" w:rsidRDefault="00265463">
      <w:pPr>
        <w:ind w:left="720"/>
      </w:pPr>
      <w:r>
        <w:t>Do not use detergents or bilge cleaners unless the bilge can be pumped into an appropriate facility.</w:t>
      </w:r>
    </w:p>
    <w:p w:rsidR="00265463" w:rsidRDefault="00265463"/>
    <w:p w:rsidR="00265463" w:rsidRDefault="00265463"/>
    <w:p w:rsidR="00265463" w:rsidRDefault="00265463">
      <w:pPr>
        <w:spacing w:before="100" w:beforeAutospacing="1" w:after="100" w:afterAutospacing="1"/>
        <w:ind w:right="720"/>
        <w:rPr>
          <w:rFonts w:ascii="ComicSansMS-Bold" w:hAnsi="ComicSansMS-Bold"/>
          <w:b/>
          <w:bCs/>
          <w:szCs w:val="24"/>
        </w:rPr>
      </w:pPr>
      <w:r>
        <w:rPr>
          <w:rFonts w:ascii="ComicSansMS-Bold" w:hAnsi="ComicSansMS-Bold"/>
          <w:b/>
          <w:bCs/>
          <w:szCs w:val="24"/>
        </w:rPr>
        <w:t>Petroleum Containment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Fill portable fuel containers on land or on the fuel dock to reduce the chance of fuel spills into the water.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Avoid overfilling fuel tanks and attend the fuel nozzle at all times.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Perform all major engine maintenance away from surface water. Any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maintenance work on an engine must be done in compliance with rules and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regulations governing the marina.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Use petroleum absorption pads while fueling to catch splash back and the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any drops when the nozzle is transferred back from the boat to the fuel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dock.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Keep engines properly maintained for efficient fuel consumption, clean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exhaust, and fuel economy. Follow all manufacturers’ specifications.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Immediately report oil and fuel spills to the marina office and the U.S. Coast Guard National Response Center (Phone # 1 (800) 424-8802) and other appropriate agencies.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  <w:r>
        <w:rPr>
          <w:rFonts w:ascii="ComicSansMS-Bold" w:hAnsi="ComicSansMS-Bold"/>
          <w:b/>
          <w:bCs/>
          <w:szCs w:val="24"/>
        </w:rPr>
        <w:t>Hazardous Materials</w:t>
      </w: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Improper handling of hazardous materials can cause harm to human health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and the environment and can result in serious penalties and expensive cleanup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costs if contaminations occur.</w:t>
      </w: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color w:val="000000"/>
          <w:szCs w:val="24"/>
        </w:rPr>
      </w:pPr>
      <w:r>
        <w:rPr>
          <w:rFonts w:ascii="ComicSansMS" w:hAnsi="ComicSansMS"/>
          <w:color w:val="000000"/>
          <w:szCs w:val="24"/>
        </w:rPr>
        <w:t>Hazardous wastes generated by recreational boaters are considered</w:t>
      </w:r>
    </w:p>
    <w:p w:rsidR="00265463" w:rsidRDefault="00265463">
      <w:pPr>
        <w:autoSpaceDE w:val="0"/>
        <w:autoSpaceDN w:val="0"/>
        <w:adjustRightInd w:val="0"/>
        <w:ind w:left="720"/>
      </w:pPr>
      <w:r>
        <w:rPr>
          <w:rFonts w:ascii="ComicSansMS" w:hAnsi="ComicSansMS"/>
          <w:color w:val="000000"/>
          <w:szCs w:val="24"/>
        </w:rPr>
        <w:t xml:space="preserve">household hazardous waste. </w:t>
      </w:r>
      <w:r>
        <w:rPr>
          <w:rFonts w:ascii="SymbolMT" w:hAnsi="SymbolMT"/>
          <w:color w:val="000000"/>
          <w:szCs w:val="24"/>
        </w:rPr>
        <w:t xml:space="preserve"> </w:t>
      </w:r>
      <w:r>
        <w:rPr>
          <w:rFonts w:ascii="ComicSansMS" w:hAnsi="ComicSansMS"/>
          <w:color w:val="000000"/>
          <w:szCs w:val="24"/>
        </w:rPr>
        <w:t>Dispose of household hazardous waste in properly marked containers if provided by the marina or at the nearest appropriate site.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72"/>
        </w:rPr>
        <w:t>Vessel Sewage</w:t>
      </w:r>
      <w:r>
        <w:rPr>
          <w:rFonts w:ascii="Arial" w:hAnsi="Arial" w:cs="Arial"/>
          <w:b/>
          <w:bCs/>
        </w:rPr>
        <w:t xml:space="preserve"> </w:t>
      </w: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Boaters should never pump out any holding tank in waters inside the three</w:t>
      </w:r>
    </w:p>
    <w:p w:rsidR="00265463" w:rsidRDefault="00265463">
      <w:pPr>
        <w:autoSpaceDE w:val="0"/>
        <w:autoSpaceDN w:val="0"/>
        <w:adjustRightInd w:val="0"/>
        <w:ind w:left="720"/>
      </w:pPr>
      <w:r>
        <w:rPr>
          <w:rFonts w:ascii="ComicSansMS" w:hAnsi="ComicSansMS"/>
          <w:szCs w:val="24"/>
        </w:rPr>
        <w:t xml:space="preserve">nautical mile limit.  </w:t>
      </w:r>
      <w:r>
        <w:t xml:space="preserve">Always remember that it is illegal to discharge raw sewage from a vessel into U.S. waters.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Pumpout facilities should be used to dispose of stored waste whenever possible. They are fast, clean, and inexpensive.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Marine sanitation devices (MSDs) must be maintained to operate properly. Keep your disinfectant tank full, use biodegradable treatment chemicals, and follow the manufacturer's suggested maintenance program.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Do not dispose of fats, solvents, oils, emulsifiers, disinfectants, paints, poisons, phosphates, diapers, and other similar products in MSDs. </w:t>
      </w:r>
    </w:p>
    <w:p w:rsidR="00265463" w:rsidRDefault="00265463">
      <w:pPr>
        <w:spacing w:before="100" w:beforeAutospacing="1" w:after="100" w:afterAutospacing="1"/>
        <w:ind w:right="720" w:firstLine="720"/>
      </w:pPr>
      <w:r>
        <w:t xml:space="preserve">Whenever possible, use land-based rest rooms rather than onboard ones. </w:t>
      </w: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ind w:left="720"/>
      </w:pPr>
    </w:p>
    <w:p w:rsidR="00265463" w:rsidRDefault="00265463">
      <w:pPr>
        <w:pStyle w:val="Heading2"/>
      </w:pPr>
      <w:r>
        <w:t xml:space="preserve">Vessel Cleaning and Maintenance </w:t>
      </w:r>
    </w:p>
    <w:p w:rsidR="00265463" w:rsidRDefault="00265463">
      <w:pPr>
        <w:rPr>
          <w:rFonts w:eastAsia="Arial Unicode MS"/>
        </w:rPr>
      </w:pPr>
    </w:p>
    <w:p w:rsidR="00265463" w:rsidRDefault="00265463">
      <w:pPr>
        <w:autoSpaceDE w:val="0"/>
        <w:autoSpaceDN w:val="0"/>
        <w:adjustRightInd w:val="0"/>
        <w:ind w:left="720"/>
      </w:pPr>
      <w:r>
        <w:rPr>
          <w:rFonts w:ascii="ComicSansMS" w:hAnsi="ComicSansMS"/>
          <w:szCs w:val="24"/>
        </w:rPr>
        <w:t>Ask your marina manager what types of maintenance projects are allowed in the slip.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Minimize the use of soaps and detergents by washing your vessel more frequently with plain water.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Do not use cleaners that contain ingredients such as ammonia, sodium, chlorinated solvents, or lye.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Use hose nozzles that shut off when released to conserve water and reduce the runoff from boat washing. 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Ventilate your space to prevent the accumulation of flammable or noxious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fumes.</w:t>
      </w: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Use eye protection and a respirator when there is the possibility that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dust and debris could damage eyes or lungs.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Remove oil, debris and clutter from your immediate work area and dispose of properly.</w:t>
      </w: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SymbolMT" w:hAnsi="SymbolMT"/>
          <w:szCs w:val="24"/>
        </w:rPr>
        <w:t xml:space="preserve"> </w:t>
      </w:r>
      <w:r>
        <w:rPr>
          <w:rFonts w:ascii="ComicSansMS" w:hAnsi="ComicSansMS"/>
          <w:szCs w:val="24"/>
        </w:rPr>
        <w:t>Avoid spills in the water of all solvents, paints and varnishes.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 xml:space="preserve">Carefully read labels to ensure the products are used in a manner that is safe and won’t harm the environment. 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Use teak cleaners sparingly and avoid spilling them or fiberglass polishers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in the water.</w:t>
      </w: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</w:p>
    <w:p w:rsidR="00265463" w:rsidRDefault="00265463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72"/>
        </w:rPr>
        <w:t>Sanding and Painting</w:t>
      </w:r>
      <w:r>
        <w:rPr>
          <w:rFonts w:ascii="Arial" w:hAnsi="Arial" w:cs="Arial"/>
          <w:b/>
          <w:bCs/>
        </w:rPr>
        <w:t xml:space="preserve">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When working in marinas, use designated sanding and painting areas. Check with the marina manager for the location and proper use of these areas.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Work indoors or under cover whenever wind can potentially blow dust and paint into the open air.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Where feasible, use environmentally friendly tools, such as vacuum sanders and grinders, to collect and trap dust. Some marinas have this equipment for rent, check with the manager.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Clean up all debris, trash, sanding dust, and paint chips immediately following any maintenance or repair activity.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Use a drop cloth beneath the hull to catch sanding dust and paint drops when working over unpaved surfaces.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When sanding or grinding hulls over a paved surface, vacuuming or sweeping loose paint particles is the preferred cleanup method. Do not hose the debris away.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Buy paints, varnishes, solvents, and thinners in sizes appropriate for the proposed work to avoid having to dispose of stale products.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When possible, use water-based paints and solvents.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Switch to longer lasting, harder, or non-toxic antifouling paint at your next haul out.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Paints, solvents, and reducers should be mixed far from the water's edge and transferred to work areas in tightly covered containers of 1 gallon or less.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Keep in mind that solvents and thinners may be used more than once by allowing the solids to settle out and draining the clean product off the top. </w:t>
      </w:r>
    </w:p>
    <w:p w:rsidR="00265463" w:rsidRDefault="00265463">
      <w:pPr>
        <w:spacing w:before="100" w:beforeAutospacing="1" w:after="100" w:afterAutospacing="1"/>
        <w:ind w:left="720" w:right="720"/>
      </w:pPr>
      <w:r>
        <w:t xml:space="preserve">When in doubt about proper disposal practices, check with your marina and/or appropriate government agency. </w:t>
      </w:r>
    </w:p>
    <w:p w:rsidR="00265463" w:rsidRDefault="00265463">
      <w:pPr>
        <w:spacing w:before="100" w:beforeAutospacing="1" w:after="100" w:afterAutospacing="1"/>
        <w:ind w:right="720"/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Boaters should report any illegal discharge of boat sewage to the marina office or appropriate agency.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Boaters should use environmentally sensitive cleaning supplies that may end up in your gray water.</w:t>
      </w:r>
    </w:p>
    <w:p w:rsidR="00265463" w:rsidRDefault="00265463">
      <w:pPr>
        <w:spacing w:before="100" w:beforeAutospacing="1" w:after="100" w:afterAutospacing="1"/>
        <w:ind w:left="1080" w:right="720"/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  <w:r>
        <w:rPr>
          <w:rFonts w:ascii="ComicSansMS-Bold" w:hAnsi="ComicSansMS-Bold"/>
          <w:b/>
          <w:bCs/>
          <w:szCs w:val="24"/>
        </w:rPr>
        <w:t>Boat Hull Cleaning and Maintenance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 w:val="25"/>
          <w:szCs w:val="25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Ensure hull paint is properly applied and maintained to protect the hull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from fouling organisms and thus improve your boat’s performance.</w:t>
      </w:r>
    </w:p>
    <w:p w:rsidR="00265463" w:rsidRDefault="00265463">
      <w:pPr>
        <w:autoSpaceDE w:val="0"/>
        <w:autoSpaceDN w:val="0"/>
        <w:adjustRightInd w:val="0"/>
        <w:rPr>
          <w:rFonts w:ascii="SymbolMT" w:hAnsi="SymbolMT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Wait 90 days after applying new bottom paint before underwater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cleaning.</w:t>
      </w:r>
    </w:p>
    <w:p w:rsidR="00265463" w:rsidRDefault="00265463">
      <w:pPr>
        <w:autoSpaceDE w:val="0"/>
        <w:autoSpaceDN w:val="0"/>
        <w:adjustRightInd w:val="0"/>
        <w:rPr>
          <w:rFonts w:ascii="SymbolMT" w:hAnsi="SymbolMT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Schedule regular hull cleaning and maintenance to reduce the build up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of hard marine growth and eliminate the need for hard scrubbing.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SymbolMT" w:hAnsi="SymbolMT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Regularly scheduled gentle cleaning will also increase the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effectiveness of the antifouling hull paint and extend its useful life.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Repair paint bonding problems at haul out to avoid further chipping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and flaking of paint in the water.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Use, or ask your diver to use, non-abrasive scrubbing agents, soft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sponges or pieces of carpet to reduce the sloughing of paint and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debris.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Boaters are encouraged to use boat hull cleaning companies and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individuals that practice environmentally friendly methods.</w:t>
      </w: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  <w:r>
        <w:rPr>
          <w:rFonts w:ascii="ComicSansMS-Bold" w:hAnsi="ComicSansMS-Bold"/>
          <w:b/>
          <w:bCs/>
          <w:szCs w:val="24"/>
        </w:rPr>
        <w:t>Solid Waste</w:t>
      </w: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  <w:r>
        <w:rPr>
          <w:rFonts w:ascii="SymbolMT" w:hAnsi="SymbolMT"/>
          <w:szCs w:val="24"/>
        </w:rPr>
        <w:t xml:space="preserve"> </w:t>
      </w:r>
      <w:r>
        <w:rPr>
          <w:rFonts w:ascii="ComicSansMS" w:hAnsi="ComicSansMS"/>
          <w:szCs w:val="24"/>
        </w:rPr>
        <w:t>Do not dump plastic or any other trash into the water.</w:t>
      </w:r>
    </w:p>
    <w:p w:rsidR="00265463" w:rsidRDefault="00265463">
      <w:pPr>
        <w:autoSpaceDE w:val="0"/>
        <w:autoSpaceDN w:val="0"/>
        <w:adjustRightInd w:val="0"/>
        <w:ind w:firstLine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Use the dumpsters, trash receptacles and other approved containers to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  <w:r>
        <w:rPr>
          <w:rFonts w:ascii="ComicSansMS" w:hAnsi="ComicSansMS"/>
          <w:szCs w:val="24"/>
        </w:rPr>
        <w:t>dispose of garbage and other waste.</w:t>
      </w:r>
    </w:p>
    <w:p w:rsidR="00265463" w:rsidRDefault="00265463">
      <w:pPr>
        <w:autoSpaceDE w:val="0"/>
        <w:autoSpaceDN w:val="0"/>
        <w:adjustRightInd w:val="0"/>
        <w:ind w:left="720"/>
        <w:rPr>
          <w:rFonts w:ascii="ComicSansMS" w:hAnsi="ComicSansMS"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p w:rsidR="00265463" w:rsidRDefault="00265463">
      <w:pPr>
        <w:autoSpaceDE w:val="0"/>
        <w:autoSpaceDN w:val="0"/>
        <w:adjustRightInd w:val="0"/>
        <w:rPr>
          <w:rFonts w:ascii="ComicSansMS-Bold" w:hAnsi="ComicSansMS-Bold"/>
          <w:b/>
          <w:bCs/>
          <w:szCs w:val="24"/>
        </w:rPr>
      </w:pPr>
    </w:p>
    <w:sectPr w:rsidR="00265463" w:rsidSect="0026546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63" w:rsidRDefault="00265463">
      <w:r>
        <w:separator/>
      </w:r>
    </w:p>
  </w:endnote>
  <w:endnote w:type="continuationSeparator" w:id="1">
    <w:p w:rsidR="00265463" w:rsidRDefault="00265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63" w:rsidRDefault="00265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463" w:rsidRDefault="00265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63" w:rsidRDefault="00265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5463" w:rsidRDefault="00265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63" w:rsidRDefault="00265463">
      <w:r>
        <w:separator/>
      </w:r>
    </w:p>
  </w:footnote>
  <w:footnote w:type="continuationSeparator" w:id="1">
    <w:p w:rsidR="00265463" w:rsidRDefault="00265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2254"/>
    <w:multiLevelType w:val="hybridMultilevel"/>
    <w:tmpl w:val="590C8DB2"/>
    <w:lvl w:ilvl="0" w:tplc="88B8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0A0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0A3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8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04D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80B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AB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F4F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14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C77CFE"/>
    <w:multiLevelType w:val="hybridMultilevel"/>
    <w:tmpl w:val="05560BB6"/>
    <w:lvl w:ilvl="0" w:tplc="C72C7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C8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F42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EE6C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180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963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C06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49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904B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726113"/>
    <w:multiLevelType w:val="hybridMultilevel"/>
    <w:tmpl w:val="AC060384"/>
    <w:lvl w:ilvl="0" w:tplc="2318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38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CC3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19EC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BA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2E1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B46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4D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C3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8D"/>
    <w:rsid w:val="00265463"/>
    <w:rsid w:val="0059028D"/>
    <w:rsid w:val="00E2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beforeAutospacing="1" w:after="100" w:afterAutospacing="1"/>
      <w:ind w:righ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D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D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D99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1004</Words>
  <Characters>5725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TO LEASE</dc:title>
  <dc:subject/>
  <dc:creator>Dave Plummer</dc:creator>
  <cp:keywords/>
  <dc:description/>
  <cp:lastModifiedBy>Michelle Clark</cp:lastModifiedBy>
  <cp:revision>2</cp:revision>
  <cp:lastPrinted>2005-02-09T21:41:00Z</cp:lastPrinted>
  <dcterms:created xsi:type="dcterms:W3CDTF">2009-03-03T23:06:00Z</dcterms:created>
  <dcterms:modified xsi:type="dcterms:W3CDTF">2009-03-03T23:06:00Z</dcterms:modified>
</cp:coreProperties>
</file>